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FE1BA9" w14:textId="0676495A" w:rsidR="00651D4C" w:rsidRPr="007F5EBB" w:rsidRDefault="00780AF2" w:rsidP="00780AF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>ROCKFORD TOWNSHIP</w:t>
      </w:r>
    </w:p>
    <w:p w14:paraId="02E8BF84" w14:textId="3607D8CF" w:rsidR="00780AF2" w:rsidRPr="007F5EBB" w:rsidRDefault="00780AF2" w:rsidP="00780AF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66155D55" w14:textId="1A9D72F9" w:rsidR="00780AF2" w:rsidRPr="007F5EBB" w:rsidRDefault="00780AF2" w:rsidP="00780AF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>ORDINANCE NO.: 22</w:t>
      </w:r>
      <w:r w:rsidR="00A20501">
        <w:rPr>
          <w:rFonts w:ascii="Times New Roman" w:hAnsi="Times New Roman" w:cs="Times New Roman"/>
          <w:b/>
          <w:bCs/>
          <w:sz w:val="23"/>
          <w:szCs w:val="23"/>
        </w:rPr>
        <w:t>-11.1</w:t>
      </w:r>
      <w:bookmarkStart w:id="0" w:name="_GoBack"/>
      <w:bookmarkEnd w:id="0"/>
    </w:p>
    <w:p w14:paraId="08A41E94" w14:textId="1B35C5E5" w:rsidR="00780AF2" w:rsidRPr="007F5EBB" w:rsidRDefault="00780AF2" w:rsidP="00780AF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8F5A985" w14:textId="4ADDABD0" w:rsidR="00780AF2" w:rsidRPr="007F5EBB" w:rsidRDefault="00780AF2" w:rsidP="00780AF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>AN ORDINANCE REPEALING AND REPLACING THE</w:t>
      </w:r>
      <w:r w:rsidR="007900FB" w:rsidRPr="007F5EBB">
        <w:rPr>
          <w:rFonts w:ascii="Times New Roman" w:hAnsi="Times New Roman" w:cs="Times New Roman"/>
          <w:b/>
          <w:bCs/>
          <w:sz w:val="23"/>
          <w:szCs w:val="23"/>
        </w:rPr>
        <w:t xml:space="preserve"> ORDINANCES CONCERNING</w:t>
      </w:r>
      <w:r w:rsidRPr="007F5EBB">
        <w:rPr>
          <w:rFonts w:ascii="Times New Roman" w:hAnsi="Times New Roman" w:cs="Times New Roman"/>
          <w:b/>
          <w:bCs/>
          <w:sz w:val="23"/>
          <w:szCs w:val="23"/>
        </w:rPr>
        <w:t xml:space="preserve"> FIREARMS DISCHARGE, DANGERSOUS WEAPONS, EXPLOSIVES, EXPLOSIVE DEVICES, AND INCENDIARY DEVICES WITHIN ROCKFORD TOWNSHIP</w:t>
      </w:r>
    </w:p>
    <w:p w14:paraId="5ECD91A6" w14:textId="0F59790E" w:rsidR="00780AF2" w:rsidRPr="007F5EBB" w:rsidRDefault="00780AF2" w:rsidP="00780AF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7685C934" w14:textId="21BE1B56" w:rsidR="00780AF2" w:rsidRPr="007F5EBB" w:rsidRDefault="00780AF2" w:rsidP="00780AF2">
      <w:pPr>
        <w:jc w:val="both"/>
        <w:rPr>
          <w:rFonts w:ascii="Times New Roman" w:hAnsi="Times New Roman" w:cs="Times New Roman"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ab/>
      </w:r>
      <w:r w:rsidRPr="007F5EBB">
        <w:rPr>
          <w:rFonts w:ascii="Times New Roman" w:hAnsi="Times New Roman" w:cs="Times New Roman"/>
          <w:sz w:val="23"/>
          <w:szCs w:val="23"/>
        </w:rPr>
        <w:t xml:space="preserve">The Board of Supervisors of Rockford Township, a Minnesota political subdivision located within Wright County, Minnesota, hereby </w:t>
      </w:r>
      <w:proofErr w:type="gramStart"/>
      <w:r w:rsidRPr="007F5EBB">
        <w:rPr>
          <w:rFonts w:ascii="Times New Roman" w:hAnsi="Times New Roman" w:cs="Times New Roman"/>
          <w:sz w:val="23"/>
          <w:szCs w:val="23"/>
        </w:rPr>
        <w:t>Ordains</w:t>
      </w:r>
      <w:proofErr w:type="gramEnd"/>
      <w:r w:rsidRPr="007F5EBB">
        <w:rPr>
          <w:rFonts w:ascii="Times New Roman" w:hAnsi="Times New Roman" w:cs="Times New Roman"/>
          <w:sz w:val="23"/>
          <w:szCs w:val="23"/>
        </w:rPr>
        <w:t>:</w:t>
      </w:r>
    </w:p>
    <w:p w14:paraId="7C51F6F9" w14:textId="2B7B10DA" w:rsidR="00371B9E" w:rsidRPr="007F5EBB" w:rsidRDefault="00371B9E" w:rsidP="00780AF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6AF2F83" w14:textId="0F91831D" w:rsidR="00473245" w:rsidRPr="007F5EBB" w:rsidRDefault="00324EBE" w:rsidP="00473245">
      <w:pPr>
        <w:pStyle w:val="ListParagraph"/>
        <w:numPr>
          <w:ilvl w:val="0"/>
          <w:numId w:val="1"/>
        </w:numPr>
        <w:tabs>
          <w:tab w:val="clear" w:pos="1440"/>
        </w:tabs>
        <w:ind w:firstLine="0"/>
        <w:jc w:val="both"/>
        <w:rPr>
          <w:rFonts w:ascii="Times New Roman" w:hAnsi="Times New Roman" w:cs="Times New Roman"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 xml:space="preserve">Authority. </w:t>
      </w:r>
    </w:p>
    <w:p w14:paraId="19B894F6" w14:textId="59376AB9" w:rsidR="00324EBE" w:rsidRPr="007F5EBB" w:rsidRDefault="00324EBE" w:rsidP="00780AF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DCBB326" w14:textId="71E9DD0C" w:rsidR="00324EBE" w:rsidRPr="007F5EBB" w:rsidRDefault="00324EBE" w:rsidP="00780AF2">
      <w:pPr>
        <w:jc w:val="both"/>
        <w:rPr>
          <w:rFonts w:ascii="Times New Roman" w:hAnsi="Times New Roman" w:cs="Times New Roman"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t>This Ordinance is enacted pursuant to the authority given to the Township under Minnesota Statutes, Section 366.01, subdivision 2, which provides “[The Township Supervisors may]” by ordinance . . . regulate or prohibit the discharge of firearms, when deemed to be in the public interest.”</w:t>
      </w:r>
    </w:p>
    <w:p w14:paraId="7081BBD6" w14:textId="77777777" w:rsidR="00324EBE" w:rsidRPr="007F5EBB" w:rsidRDefault="00324EBE" w:rsidP="00780AF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E060E61" w14:textId="19317DC3" w:rsidR="00324EBE" w:rsidRPr="007F5EBB" w:rsidRDefault="00AC0033" w:rsidP="00473245">
      <w:pPr>
        <w:pStyle w:val="ListParagraph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>Statement of Purpose.</w:t>
      </w:r>
    </w:p>
    <w:p w14:paraId="4DE80B39" w14:textId="5A037A8A" w:rsidR="00AC0033" w:rsidRPr="007F5EBB" w:rsidRDefault="00AC0033" w:rsidP="00780AF2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280DFD1" w14:textId="5A18867E" w:rsidR="00AC0033" w:rsidRPr="007F5EBB" w:rsidRDefault="00AC0033" w:rsidP="00473245">
      <w:pPr>
        <w:jc w:val="both"/>
        <w:rPr>
          <w:rFonts w:ascii="Times New Roman" w:hAnsi="Times New Roman" w:cs="Times New Roman"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t xml:space="preserve">The Township Board of Supervisors hereby finds that the unregulated discharge of firearms in or near residential </w:t>
      </w:r>
      <w:r w:rsidR="00D24585" w:rsidRPr="007F5EBB">
        <w:rPr>
          <w:rFonts w:ascii="Times New Roman" w:hAnsi="Times New Roman" w:cs="Times New Roman"/>
          <w:sz w:val="23"/>
          <w:szCs w:val="23"/>
        </w:rPr>
        <w:t>areas</w:t>
      </w:r>
      <w:r w:rsidRPr="007F5EBB">
        <w:rPr>
          <w:rFonts w:ascii="Times New Roman" w:hAnsi="Times New Roman" w:cs="Times New Roman"/>
          <w:sz w:val="23"/>
          <w:szCs w:val="23"/>
        </w:rPr>
        <w:t xml:space="preserve"> within the Township </w:t>
      </w:r>
      <w:r w:rsidR="00500F94" w:rsidRPr="007F5EBB">
        <w:rPr>
          <w:rFonts w:ascii="Times New Roman" w:hAnsi="Times New Roman" w:cs="Times New Roman"/>
          <w:sz w:val="23"/>
          <w:szCs w:val="23"/>
        </w:rPr>
        <w:t>endangers</w:t>
      </w:r>
      <w:r w:rsidRPr="007F5EBB">
        <w:rPr>
          <w:rFonts w:ascii="Times New Roman" w:hAnsi="Times New Roman" w:cs="Times New Roman"/>
          <w:sz w:val="23"/>
          <w:szCs w:val="23"/>
        </w:rPr>
        <w:t xml:space="preserve"> public safety and</w:t>
      </w:r>
      <w:r w:rsidR="00500F94" w:rsidRPr="007F5EBB">
        <w:rPr>
          <w:rFonts w:ascii="Times New Roman" w:hAnsi="Times New Roman" w:cs="Times New Roman"/>
          <w:sz w:val="23"/>
          <w:szCs w:val="23"/>
        </w:rPr>
        <w:t xml:space="preserve"> creates</w:t>
      </w:r>
      <w:r w:rsidRPr="007F5EBB">
        <w:rPr>
          <w:rFonts w:ascii="Times New Roman" w:hAnsi="Times New Roman" w:cs="Times New Roman"/>
          <w:sz w:val="23"/>
          <w:szCs w:val="23"/>
        </w:rPr>
        <w:t xml:space="preserve"> public welfare concerns, and that regulation is necessary and in the public’s interest. </w:t>
      </w:r>
    </w:p>
    <w:p w14:paraId="5318A853" w14:textId="73FE66F8" w:rsidR="00D24585" w:rsidRPr="007F5EBB" w:rsidRDefault="00D24585" w:rsidP="00780AF2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07EFFF58" w14:textId="00B29919" w:rsidR="00D24585" w:rsidRPr="007F5EBB" w:rsidRDefault="00D24585" w:rsidP="00473245">
      <w:pPr>
        <w:pStyle w:val="ListParagraph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>Repeal of Current Ordinances; Severability.</w:t>
      </w:r>
    </w:p>
    <w:p w14:paraId="3B88F07F" w14:textId="0F7F0A7C" w:rsidR="00D24585" w:rsidRPr="007F5EBB" w:rsidRDefault="00D24585" w:rsidP="00780AF2">
      <w:pPr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294848C" w14:textId="72940B14" w:rsidR="00A270B1" w:rsidRPr="007F5EBB" w:rsidRDefault="00D24585" w:rsidP="00473245">
      <w:pPr>
        <w:jc w:val="both"/>
        <w:rPr>
          <w:rFonts w:ascii="Times New Roman" w:hAnsi="Times New Roman" w:cs="Times New Roman"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t>Town Ordinance</w:t>
      </w:r>
      <w:r w:rsidR="001D5D59" w:rsidRPr="007F5EBB">
        <w:rPr>
          <w:rFonts w:ascii="Times New Roman" w:hAnsi="Times New Roman" w:cs="Times New Roman"/>
          <w:sz w:val="23"/>
          <w:szCs w:val="23"/>
        </w:rPr>
        <w:t>s</w:t>
      </w:r>
      <w:r w:rsidRPr="007F5EBB">
        <w:rPr>
          <w:rFonts w:ascii="Times New Roman" w:hAnsi="Times New Roman" w:cs="Times New Roman"/>
          <w:sz w:val="23"/>
          <w:szCs w:val="23"/>
        </w:rPr>
        <w:t xml:space="preserve"> Nos 91-1 and 91-2 respectively titled, “An Ordinance Regulating the Discharge of Firearms, Dangerous Weapons, Explosives, Explosive Devices, and Incendiary Devices within the limits of the Town of Rockford and Providing a Penalty for Violation Thereof, and Repealing an Ordinance Dated February 12, 1974” and “An Ordinance Amending </w:t>
      </w:r>
      <w:r w:rsidR="00473245" w:rsidRPr="007F5EBB">
        <w:rPr>
          <w:rFonts w:ascii="Times New Roman" w:hAnsi="Times New Roman" w:cs="Times New Roman"/>
          <w:sz w:val="23"/>
          <w:szCs w:val="23"/>
        </w:rPr>
        <w:t>Ordinance</w:t>
      </w:r>
      <w:r w:rsidRPr="007F5EBB">
        <w:rPr>
          <w:rFonts w:ascii="Times New Roman" w:hAnsi="Times New Roman" w:cs="Times New Roman"/>
          <w:sz w:val="23"/>
          <w:szCs w:val="23"/>
        </w:rPr>
        <w:t xml:space="preserve"> No. 91-1, Regulating The Discharge Of Firearms, Dangerous Weapons, Explosives, Explosive Devices, And Incendiary Devices Within The Limits Of The Town Of Rockford” are hereby repealed.</w:t>
      </w:r>
      <w:r w:rsidR="000840A1" w:rsidRPr="007F5EBB">
        <w:rPr>
          <w:rFonts w:ascii="Times New Roman" w:hAnsi="Times New Roman" w:cs="Times New Roman"/>
          <w:sz w:val="23"/>
          <w:szCs w:val="23"/>
        </w:rPr>
        <w:t xml:space="preserve"> </w:t>
      </w:r>
      <w:r w:rsidR="007F5EBB" w:rsidRPr="007F5EBB">
        <w:rPr>
          <w:rFonts w:ascii="Times New Roman" w:hAnsi="Times New Roman" w:cs="Times New Roman"/>
          <w:sz w:val="23"/>
          <w:szCs w:val="23"/>
        </w:rPr>
        <w:t xml:space="preserve">Notwithstanding the repeal of these ordinances, and for avoidance of doubt, the former firearms and explosives ordinance dated February 12, 1974, </w:t>
      </w:r>
      <w:r w:rsidR="00590FB5">
        <w:rPr>
          <w:rFonts w:ascii="Times New Roman" w:hAnsi="Times New Roman" w:cs="Times New Roman"/>
          <w:sz w:val="23"/>
          <w:szCs w:val="23"/>
        </w:rPr>
        <w:t>shall remain</w:t>
      </w:r>
      <w:r w:rsidR="007F5EBB" w:rsidRPr="007F5EBB">
        <w:rPr>
          <w:rFonts w:ascii="Times New Roman" w:hAnsi="Times New Roman" w:cs="Times New Roman"/>
          <w:sz w:val="23"/>
          <w:szCs w:val="23"/>
        </w:rPr>
        <w:t xml:space="preserve"> void and of no force and effect.</w:t>
      </w:r>
    </w:p>
    <w:p w14:paraId="72839D82" w14:textId="77777777" w:rsidR="00A270B1" w:rsidRPr="007F5EBB" w:rsidRDefault="00A270B1" w:rsidP="00473245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17C2026D" w14:textId="17654A88" w:rsidR="00D24585" w:rsidRPr="007F5EBB" w:rsidRDefault="000840A1" w:rsidP="00473245">
      <w:pPr>
        <w:jc w:val="both"/>
        <w:rPr>
          <w:rFonts w:ascii="Times New Roman" w:hAnsi="Times New Roman" w:cs="Times New Roman"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t xml:space="preserve">Any provision or clause contained in this Ordinance which is determined to be invalid by a court of competent jurisdiction shall not affect any other provision or clause of this </w:t>
      </w:r>
      <w:r w:rsidR="00A270B1" w:rsidRPr="007F5EBB">
        <w:rPr>
          <w:rFonts w:ascii="Times New Roman" w:hAnsi="Times New Roman" w:cs="Times New Roman"/>
          <w:sz w:val="23"/>
          <w:szCs w:val="23"/>
        </w:rPr>
        <w:t>Ordinance and</w:t>
      </w:r>
      <w:r w:rsidRPr="007F5EBB">
        <w:rPr>
          <w:rFonts w:ascii="Times New Roman" w:hAnsi="Times New Roman" w:cs="Times New Roman"/>
          <w:sz w:val="23"/>
          <w:szCs w:val="23"/>
        </w:rPr>
        <w:t xml:space="preserve"> shall be severed to the extent possible</w:t>
      </w:r>
      <w:r w:rsidR="00A270B1" w:rsidRPr="007F5EBB">
        <w:rPr>
          <w:rFonts w:ascii="Times New Roman" w:hAnsi="Times New Roman" w:cs="Times New Roman"/>
          <w:sz w:val="23"/>
          <w:szCs w:val="23"/>
        </w:rPr>
        <w:t>,</w:t>
      </w:r>
      <w:r w:rsidRPr="007F5EBB">
        <w:rPr>
          <w:rFonts w:ascii="Times New Roman" w:hAnsi="Times New Roman" w:cs="Times New Roman"/>
          <w:sz w:val="23"/>
          <w:szCs w:val="23"/>
        </w:rPr>
        <w:t xml:space="preserve"> without impacting the spirit of this Ordinance.</w:t>
      </w:r>
    </w:p>
    <w:p w14:paraId="5EA5F3FC" w14:textId="1F8DE510" w:rsidR="00D24585" w:rsidRPr="007F5EBB" w:rsidRDefault="00D24585" w:rsidP="00D24585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21995A7A" w14:textId="2F726E84" w:rsidR="00D24585" w:rsidRPr="007F5EBB" w:rsidRDefault="00EC7FA3" w:rsidP="00473245">
      <w:pPr>
        <w:pStyle w:val="ListParagraph"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>Regulation of Firearms and Other Weapons.</w:t>
      </w:r>
      <w:r w:rsidR="00D24585" w:rsidRPr="007F5EB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54067B18" w14:textId="77777777" w:rsidR="00EC7FA3" w:rsidRPr="007F5EBB" w:rsidRDefault="00EC7FA3" w:rsidP="00EC7FA3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3D305FC" w14:textId="766B95DE" w:rsidR="00473245" w:rsidRPr="007F5EBB" w:rsidRDefault="00EC7FA3" w:rsidP="00EC7FA3">
      <w:pPr>
        <w:pStyle w:val="ListParagraph"/>
        <w:numPr>
          <w:ilvl w:val="1"/>
          <w:numId w:val="1"/>
        </w:numPr>
        <w:tabs>
          <w:tab w:val="clear" w:pos="1530"/>
        </w:tabs>
        <w:ind w:firstLine="63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ab/>
        <w:t>Definitions</w:t>
      </w:r>
    </w:p>
    <w:p w14:paraId="743DADED" w14:textId="77777777" w:rsidR="00EC7FA3" w:rsidRPr="007F5EBB" w:rsidRDefault="00EC7FA3" w:rsidP="00D24585">
      <w:pPr>
        <w:ind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00030C0" w14:textId="62303AE6" w:rsidR="00473245" w:rsidRPr="007F5EBB" w:rsidRDefault="00473245" w:rsidP="00473245">
      <w:pPr>
        <w:pStyle w:val="ListParagraph"/>
        <w:numPr>
          <w:ilvl w:val="2"/>
          <w:numId w:val="1"/>
        </w:numPr>
        <w:tabs>
          <w:tab w:val="clear" w:pos="2160"/>
        </w:tabs>
        <w:ind w:left="2610" w:hanging="45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t xml:space="preserve">“FIREARMS” within the meaning of this section, shall be deemed to include shotguns of whatever size, and any rifle, revolver, or pistol of size </w:t>
      </w:r>
      <w:r w:rsidR="0090348A" w:rsidRPr="007F5EBB">
        <w:rPr>
          <w:rFonts w:ascii="Times New Roman" w:hAnsi="Times New Roman" w:cs="Times New Roman"/>
          <w:sz w:val="23"/>
          <w:szCs w:val="23"/>
        </w:rPr>
        <w:t>.</w:t>
      </w:r>
      <w:r w:rsidRPr="007F5EBB">
        <w:rPr>
          <w:rFonts w:ascii="Times New Roman" w:hAnsi="Times New Roman" w:cs="Times New Roman"/>
          <w:sz w:val="23"/>
          <w:szCs w:val="23"/>
        </w:rPr>
        <w:t xml:space="preserve">22 caliber or larger. </w:t>
      </w:r>
    </w:p>
    <w:p w14:paraId="2F37AB63" w14:textId="77777777" w:rsidR="00473245" w:rsidRPr="007F5EBB" w:rsidRDefault="00473245" w:rsidP="00473245">
      <w:pPr>
        <w:pStyle w:val="ListParagraph"/>
        <w:ind w:left="261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77A3BA5" w14:textId="7D46549B" w:rsidR="00D24585" w:rsidRPr="007F5EBB" w:rsidRDefault="00473245" w:rsidP="00473245">
      <w:pPr>
        <w:pStyle w:val="ListParagraph"/>
        <w:numPr>
          <w:ilvl w:val="2"/>
          <w:numId w:val="1"/>
        </w:numPr>
        <w:tabs>
          <w:tab w:val="clear" w:pos="2160"/>
        </w:tabs>
        <w:ind w:left="2610" w:hanging="45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lastRenderedPageBreak/>
        <w:t>“OTHER WEAPONS” shall be deemed to include air guns, spring guns, BB guns, pellet guns, bows and arrows, compound bows, cross bows, or any similar devices.</w:t>
      </w:r>
      <w:r w:rsidRPr="007F5EBB">
        <w:rPr>
          <w:rFonts w:ascii="Times New Roman" w:hAnsi="Times New Roman" w:cs="Times New Roman"/>
          <w:b/>
          <w:bCs/>
          <w:sz w:val="23"/>
          <w:szCs w:val="23"/>
        </w:rPr>
        <w:tab/>
      </w:r>
    </w:p>
    <w:p w14:paraId="4A838BF6" w14:textId="77777777" w:rsidR="00EC7FA3" w:rsidRPr="007F5EBB" w:rsidRDefault="00EC7FA3" w:rsidP="00EC7FA3">
      <w:pPr>
        <w:pStyle w:val="ListParagraph"/>
        <w:rPr>
          <w:rFonts w:ascii="Times New Roman" w:hAnsi="Times New Roman" w:cs="Times New Roman"/>
          <w:b/>
          <w:bCs/>
          <w:sz w:val="23"/>
          <w:szCs w:val="23"/>
        </w:rPr>
      </w:pPr>
    </w:p>
    <w:p w14:paraId="0E28B3B9" w14:textId="12180692" w:rsidR="00EC7FA3" w:rsidRPr="007F5EBB" w:rsidRDefault="00EC7FA3" w:rsidP="004F75B0">
      <w:pPr>
        <w:pStyle w:val="ListParagraph"/>
        <w:numPr>
          <w:ilvl w:val="1"/>
          <w:numId w:val="1"/>
        </w:numPr>
        <w:tabs>
          <w:tab w:val="clear" w:pos="1530"/>
        </w:tabs>
        <w:ind w:left="0"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7F5EBB">
        <w:rPr>
          <w:rFonts w:ascii="Times New Roman" w:hAnsi="Times New Roman" w:cs="Times New Roman"/>
          <w:b/>
          <w:bCs/>
          <w:sz w:val="23"/>
          <w:szCs w:val="23"/>
        </w:rPr>
        <w:tab/>
        <w:t>Regulation of Discharge.</w:t>
      </w:r>
      <w:r w:rsidRPr="007F5EBB">
        <w:rPr>
          <w:rFonts w:ascii="Times New Roman" w:hAnsi="Times New Roman" w:cs="Times New Roman"/>
          <w:sz w:val="23"/>
          <w:szCs w:val="23"/>
        </w:rPr>
        <w:t xml:space="preserve"> It </w:t>
      </w:r>
      <w:r w:rsidR="007900FB" w:rsidRPr="007F5EBB">
        <w:rPr>
          <w:rFonts w:ascii="Times New Roman" w:hAnsi="Times New Roman" w:cs="Times New Roman"/>
          <w:sz w:val="23"/>
          <w:szCs w:val="23"/>
        </w:rPr>
        <w:t>shall be</w:t>
      </w:r>
      <w:r w:rsidRPr="007F5EBB">
        <w:rPr>
          <w:rFonts w:ascii="Times New Roman" w:hAnsi="Times New Roman" w:cs="Times New Roman"/>
          <w:sz w:val="23"/>
          <w:szCs w:val="23"/>
        </w:rPr>
        <w:t xml:space="preserve"> unlawful for any person to fire or discharge any firearm or other weapon within the Township</w:t>
      </w:r>
      <w:r w:rsidR="004F75B0" w:rsidRPr="007F5EBB">
        <w:rPr>
          <w:rFonts w:ascii="Times New Roman" w:hAnsi="Times New Roman" w:cs="Times New Roman"/>
          <w:sz w:val="23"/>
          <w:szCs w:val="23"/>
        </w:rPr>
        <w:t>,</w:t>
      </w:r>
      <w:r w:rsidRPr="007F5EBB">
        <w:rPr>
          <w:rFonts w:ascii="Times New Roman" w:hAnsi="Times New Roman" w:cs="Times New Roman"/>
          <w:sz w:val="23"/>
          <w:szCs w:val="23"/>
        </w:rPr>
        <w:t xml:space="preserve"> except in those areas zoned for Agricultural uses; provided, however, that no firearm or other weapon may be</w:t>
      </w:r>
      <w:r w:rsidR="001335CF" w:rsidRPr="007F5EBB">
        <w:rPr>
          <w:rFonts w:ascii="Times New Roman" w:hAnsi="Times New Roman" w:cs="Times New Roman"/>
          <w:sz w:val="23"/>
          <w:szCs w:val="23"/>
        </w:rPr>
        <w:t xml:space="preserve"> fired or</w:t>
      </w:r>
      <w:r w:rsidRPr="007F5EBB">
        <w:rPr>
          <w:rFonts w:ascii="Times New Roman" w:hAnsi="Times New Roman" w:cs="Times New Roman"/>
          <w:sz w:val="23"/>
          <w:szCs w:val="23"/>
        </w:rPr>
        <w:t xml:space="preserve"> discharged</w:t>
      </w:r>
      <w:r w:rsidR="004F75B0" w:rsidRPr="007F5EBB">
        <w:rPr>
          <w:rFonts w:ascii="Times New Roman" w:hAnsi="Times New Roman" w:cs="Times New Roman"/>
          <w:sz w:val="23"/>
          <w:szCs w:val="23"/>
        </w:rPr>
        <w:t xml:space="preserve"> </w:t>
      </w:r>
      <w:r w:rsidRPr="007F5EBB">
        <w:rPr>
          <w:rFonts w:ascii="Times New Roman" w:hAnsi="Times New Roman" w:cs="Times New Roman"/>
          <w:sz w:val="23"/>
          <w:szCs w:val="23"/>
        </w:rPr>
        <w:t xml:space="preserve">within five hundred (500) feet of a building occupied by </w:t>
      </w:r>
      <w:r w:rsidR="004F75B0" w:rsidRPr="007F5EBB">
        <w:rPr>
          <w:rFonts w:ascii="Times New Roman" w:hAnsi="Times New Roman" w:cs="Times New Roman"/>
          <w:sz w:val="23"/>
          <w:szCs w:val="23"/>
        </w:rPr>
        <w:t xml:space="preserve">humans or animals without the </w:t>
      </w:r>
      <w:r w:rsidR="007900FB" w:rsidRPr="007F5EBB">
        <w:rPr>
          <w:rFonts w:ascii="Times New Roman" w:hAnsi="Times New Roman" w:cs="Times New Roman"/>
          <w:sz w:val="23"/>
          <w:szCs w:val="23"/>
        </w:rPr>
        <w:t xml:space="preserve">express </w:t>
      </w:r>
      <w:r w:rsidR="004F75B0" w:rsidRPr="007F5EBB">
        <w:rPr>
          <w:rFonts w:ascii="Times New Roman" w:hAnsi="Times New Roman" w:cs="Times New Roman"/>
          <w:sz w:val="23"/>
          <w:szCs w:val="23"/>
        </w:rPr>
        <w:t>written permission of the landowner. In all instances it shall be illegal to discharge a firearm from across the right-of-way of a road</w:t>
      </w:r>
      <w:r w:rsidR="007900FB" w:rsidRPr="007F5EBB">
        <w:rPr>
          <w:rFonts w:ascii="Times New Roman" w:hAnsi="Times New Roman" w:cs="Times New Roman"/>
          <w:sz w:val="23"/>
          <w:szCs w:val="23"/>
        </w:rPr>
        <w:t xml:space="preserve"> or within two hundred (200) feet of </w:t>
      </w:r>
      <w:r w:rsidR="003005F8" w:rsidRPr="007F5EBB">
        <w:rPr>
          <w:rFonts w:ascii="Times New Roman" w:hAnsi="Times New Roman" w:cs="Times New Roman"/>
          <w:sz w:val="23"/>
          <w:szCs w:val="23"/>
        </w:rPr>
        <w:t>areas zoned for Residential uses</w:t>
      </w:r>
      <w:r w:rsidR="004F75B0" w:rsidRPr="007F5EBB">
        <w:rPr>
          <w:rFonts w:ascii="Times New Roman" w:hAnsi="Times New Roman" w:cs="Times New Roman"/>
          <w:sz w:val="23"/>
          <w:szCs w:val="23"/>
        </w:rPr>
        <w:t>.</w:t>
      </w:r>
    </w:p>
    <w:p w14:paraId="4E09AB94" w14:textId="77777777" w:rsidR="004F75B0" w:rsidRPr="007F5EBB" w:rsidRDefault="004F75B0" w:rsidP="004F75B0">
      <w:pPr>
        <w:pStyle w:val="ListParagraph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ECC964C" w14:textId="2C0A2D0C" w:rsidR="004F75B0" w:rsidRPr="007F5EBB" w:rsidRDefault="004F75B0" w:rsidP="004F75B0">
      <w:pPr>
        <w:pStyle w:val="ListParagraph"/>
        <w:numPr>
          <w:ilvl w:val="1"/>
          <w:numId w:val="1"/>
        </w:numPr>
        <w:tabs>
          <w:tab w:val="clear" w:pos="1530"/>
        </w:tabs>
        <w:ind w:left="0"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Exceptions. </w:t>
      </w:r>
      <w:r w:rsidRPr="007F5EBB">
        <w:rPr>
          <w:rFonts w:ascii="Times New Roman" w:hAnsi="Times New Roman" w:cs="Times New Roman"/>
          <w:sz w:val="23"/>
          <w:szCs w:val="23"/>
        </w:rPr>
        <w:t>This section shall not apply to</w:t>
      </w:r>
      <w:r w:rsidR="0090348A" w:rsidRPr="007F5EBB">
        <w:rPr>
          <w:rFonts w:ascii="Times New Roman" w:hAnsi="Times New Roman" w:cs="Times New Roman"/>
          <w:sz w:val="23"/>
          <w:szCs w:val="23"/>
        </w:rPr>
        <w:t xml:space="preserve"> licensed peace</w:t>
      </w:r>
      <w:r w:rsidRPr="007F5EBB">
        <w:rPr>
          <w:rFonts w:ascii="Times New Roman" w:hAnsi="Times New Roman" w:cs="Times New Roman"/>
          <w:sz w:val="23"/>
          <w:szCs w:val="23"/>
        </w:rPr>
        <w:t xml:space="preserve"> officers or other persons required or permitted to use firearms in the performance of their duties</w:t>
      </w:r>
      <w:r w:rsidR="0090348A" w:rsidRPr="007F5EBB">
        <w:rPr>
          <w:rFonts w:ascii="Times New Roman" w:hAnsi="Times New Roman" w:cs="Times New Roman"/>
          <w:sz w:val="23"/>
          <w:szCs w:val="23"/>
        </w:rPr>
        <w:t>.</w:t>
      </w:r>
    </w:p>
    <w:p w14:paraId="450D8709" w14:textId="77777777" w:rsidR="0090348A" w:rsidRPr="007F5EBB" w:rsidRDefault="0090348A" w:rsidP="0090348A">
      <w:pPr>
        <w:pStyle w:val="ListParagraph"/>
        <w:rPr>
          <w:rFonts w:ascii="Times New Roman" w:hAnsi="Times New Roman" w:cs="Times New Roman"/>
          <w:b/>
          <w:bCs/>
          <w:sz w:val="23"/>
          <w:szCs w:val="23"/>
        </w:rPr>
      </w:pPr>
    </w:p>
    <w:p w14:paraId="1D6EF72F" w14:textId="350A4DFA" w:rsidR="0090348A" w:rsidRPr="007F5EBB" w:rsidRDefault="0090348A" w:rsidP="004F75B0">
      <w:pPr>
        <w:pStyle w:val="ListParagraph"/>
        <w:numPr>
          <w:ilvl w:val="1"/>
          <w:numId w:val="1"/>
        </w:numPr>
        <w:tabs>
          <w:tab w:val="clear" w:pos="1530"/>
        </w:tabs>
        <w:ind w:left="0" w:firstLine="72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ab/>
        <w:t xml:space="preserve">Penalty/Enforcement. </w:t>
      </w:r>
      <w:r w:rsidRPr="007F5EBB">
        <w:rPr>
          <w:rFonts w:ascii="Times New Roman" w:hAnsi="Times New Roman" w:cs="Times New Roman"/>
          <w:sz w:val="23"/>
          <w:szCs w:val="23"/>
        </w:rPr>
        <w:t xml:space="preserve">Any person found in violation of this provision shall be guilty of a misdemeanor, punishable by 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up to a $1,000.00 </w:t>
      </w:r>
      <w:r w:rsidRPr="007F5EBB">
        <w:rPr>
          <w:rFonts w:ascii="Times New Roman" w:hAnsi="Times New Roman" w:cs="Times New Roman"/>
          <w:sz w:val="23"/>
          <w:szCs w:val="23"/>
        </w:rPr>
        <w:t xml:space="preserve">fine, </w:t>
      </w:r>
      <w:r w:rsidR="00710D0E" w:rsidRPr="007F5EBB">
        <w:rPr>
          <w:rFonts w:ascii="Times New Roman" w:hAnsi="Times New Roman" w:cs="Times New Roman"/>
          <w:sz w:val="23"/>
          <w:szCs w:val="23"/>
        </w:rPr>
        <w:t>up to 90 days in jail,</w:t>
      </w:r>
      <w:r w:rsidRPr="007F5EBB">
        <w:rPr>
          <w:rFonts w:ascii="Times New Roman" w:hAnsi="Times New Roman" w:cs="Times New Roman"/>
          <w:sz w:val="23"/>
          <w:szCs w:val="23"/>
        </w:rPr>
        <w:t xml:space="preserve"> or both.</w:t>
      </w:r>
    </w:p>
    <w:p w14:paraId="7751CD94" w14:textId="77777777" w:rsidR="0090348A" w:rsidRPr="007F5EBB" w:rsidRDefault="0090348A" w:rsidP="0090348A">
      <w:pPr>
        <w:pStyle w:val="ListParagraph"/>
        <w:ind w:left="0"/>
        <w:rPr>
          <w:rFonts w:ascii="Times New Roman" w:hAnsi="Times New Roman" w:cs="Times New Roman"/>
          <w:b/>
          <w:bCs/>
          <w:sz w:val="23"/>
          <w:szCs w:val="23"/>
        </w:rPr>
      </w:pPr>
    </w:p>
    <w:p w14:paraId="77875883" w14:textId="41CDCFBA" w:rsidR="00486891" w:rsidRPr="007F5EBB" w:rsidRDefault="007900FB" w:rsidP="003005F8">
      <w:pPr>
        <w:pStyle w:val="ListParagraph"/>
        <w:numPr>
          <w:ilvl w:val="0"/>
          <w:numId w:val="1"/>
        </w:numPr>
        <w:tabs>
          <w:tab w:val="clear" w:pos="1440"/>
        </w:tabs>
        <w:ind w:firstLine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b/>
          <w:bCs/>
          <w:sz w:val="23"/>
          <w:szCs w:val="23"/>
        </w:rPr>
        <w:t>Regulation of Explosives.</w:t>
      </w:r>
      <w:r w:rsidR="003005F8" w:rsidRPr="007F5EBB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0FA6F21B" w14:textId="77777777" w:rsidR="00486891" w:rsidRPr="007F5EBB" w:rsidRDefault="00486891" w:rsidP="00486891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575F5FCA" w14:textId="41657DB9" w:rsidR="00486891" w:rsidRPr="007F5EBB" w:rsidRDefault="006E3FA7" w:rsidP="0048689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t xml:space="preserve">Explosives, Explosive Devices, and Incendiary Devices. </w:t>
      </w:r>
      <w:r w:rsidR="003005F8" w:rsidRPr="007F5EBB">
        <w:rPr>
          <w:rFonts w:ascii="Times New Roman" w:hAnsi="Times New Roman" w:cs="Times New Roman"/>
          <w:sz w:val="23"/>
          <w:szCs w:val="23"/>
        </w:rPr>
        <w:t>It shall be unlawful for any person to detonate any explosive, explosive device, or incendiary device without a</w:t>
      </w:r>
      <w:r w:rsidR="00A270B1" w:rsidRPr="007F5EBB">
        <w:rPr>
          <w:rFonts w:ascii="Times New Roman" w:hAnsi="Times New Roman" w:cs="Times New Roman"/>
          <w:sz w:val="23"/>
          <w:szCs w:val="23"/>
        </w:rPr>
        <w:t xml:space="preserve"> license or</w:t>
      </w:r>
      <w:r w:rsidR="003005F8" w:rsidRPr="007F5EBB">
        <w:rPr>
          <w:rFonts w:ascii="Times New Roman" w:hAnsi="Times New Roman" w:cs="Times New Roman"/>
          <w:sz w:val="23"/>
          <w:szCs w:val="23"/>
        </w:rPr>
        <w:t xml:space="preserve"> permit</w:t>
      </w:r>
      <w:r w:rsidR="0018511F" w:rsidRPr="007F5EBB">
        <w:rPr>
          <w:rFonts w:ascii="Times New Roman" w:hAnsi="Times New Roman" w:cs="Times New Roman"/>
          <w:sz w:val="23"/>
          <w:szCs w:val="23"/>
        </w:rPr>
        <w:t xml:space="preserve"> </w:t>
      </w:r>
      <w:r w:rsidR="00F75B07" w:rsidRPr="007F5EBB">
        <w:rPr>
          <w:rFonts w:ascii="Times New Roman" w:hAnsi="Times New Roman" w:cs="Times New Roman"/>
          <w:sz w:val="23"/>
          <w:szCs w:val="23"/>
        </w:rPr>
        <w:t>from</w:t>
      </w:r>
      <w:r w:rsidR="001335CF" w:rsidRPr="007F5EBB">
        <w:rPr>
          <w:rFonts w:ascii="Times New Roman" w:hAnsi="Times New Roman" w:cs="Times New Roman"/>
          <w:sz w:val="23"/>
          <w:szCs w:val="23"/>
        </w:rPr>
        <w:t>,</w:t>
      </w:r>
      <w:r w:rsidR="00F75B07" w:rsidRPr="007F5EBB">
        <w:rPr>
          <w:rFonts w:ascii="Times New Roman" w:hAnsi="Times New Roman" w:cs="Times New Roman"/>
          <w:sz w:val="23"/>
          <w:szCs w:val="23"/>
        </w:rPr>
        <w:t xml:space="preserve"> and under the supervision of</w:t>
      </w:r>
      <w:r w:rsidR="001335CF" w:rsidRPr="007F5EBB">
        <w:rPr>
          <w:rFonts w:ascii="Times New Roman" w:hAnsi="Times New Roman" w:cs="Times New Roman"/>
          <w:sz w:val="23"/>
          <w:szCs w:val="23"/>
        </w:rPr>
        <w:t>,</w:t>
      </w:r>
      <w:r w:rsidR="00F75B07" w:rsidRPr="007F5EBB">
        <w:rPr>
          <w:rFonts w:ascii="Times New Roman" w:hAnsi="Times New Roman" w:cs="Times New Roman"/>
          <w:sz w:val="23"/>
          <w:szCs w:val="23"/>
        </w:rPr>
        <w:t xml:space="preserve"> the proper authorities</w:t>
      </w:r>
      <w:r w:rsidR="003005F8" w:rsidRPr="007F5EBB">
        <w:rPr>
          <w:rFonts w:ascii="Times New Roman" w:hAnsi="Times New Roman" w:cs="Times New Roman"/>
          <w:sz w:val="23"/>
          <w:szCs w:val="23"/>
        </w:rPr>
        <w:t>.</w:t>
      </w:r>
      <w:r w:rsidR="0018511F" w:rsidRPr="007F5EBB">
        <w:rPr>
          <w:rFonts w:ascii="Times New Roman" w:hAnsi="Times New Roman" w:cs="Times New Roman"/>
          <w:sz w:val="23"/>
          <w:szCs w:val="23"/>
        </w:rPr>
        <w:t xml:space="preserve"> </w:t>
      </w:r>
      <w:r w:rsidR="00F75B07" w:rsidRPr="007F5EBB">
        <w:rPr>
          <w:rFonts w:ascii="Times New Roman" w:hAnsi="Times New Roman" w:cs="Times New Roman"/>
          <w:sz w:val="23"/>
          <w:szCs w:val="23"/>
        </w:rPr>
        <w:t>Explosives include explosive fireworks, which are regulated under Minnesota Statutes, section 624.20 through 624.25, and may only be sold, possessed, and used by valid license</w:t>
      </w:r>
      <w:r w:rsidR="007F5EBB">
        <w:rPr>
          <w:rFonts w:ascii="Times New Roman" w:hAnsi="Times New Roman" w:cs="Times New Roman"/>
          <w:sz w:val="23"/>
          <w:szCs w:val="23"/>
        </w:rPr>
        <w:t xml:space="preserve">e and/or </w:t>
      </w:r>
      <w:r w:rsidR="00F75B07" w:rsidRPr="007F5EBB">
        <w:rPr>
          <w:rFonts w:ascii="Times New Roman" w:hAnsi="Times New Roman" w:cs="Times New Roman"/>
          <w:sz w:val="23"/>
          <w:szCs w:val="23"/>
        </w:rPr>
        <w:t>permit holders under section 624.221, which require</w:t>
      </w:r>
      <w:r w:rsidR="007F5EBB">
        <w:rPr>
          <w:rFonts w:ascii="Times New Roman" w:hAnsi="Times New Roman" w:cs="Times New Roman"/>
          <w:sz w:val="23"/>
          <w:szCs w:val="23"/>
        </w:rPr>
        <w:t>s</w:t>
      </w:r>
      <w:r w:rsidR="00F75B07" w:rsidRPr="007F5EBB">
        <w:rPr>
          <w:rFonts w:ascii="Times New Roman" w:hAnsi="Times New Roman" w:cs="Times New Roman"/>
          <w:sz w:val="23"/>
          <w:szCs w:val="23"/>
        </w:rPr>
        <w:t xml:space="preserve"> prior approval by the Wright County Auditor under Section 624.22, subdivision 1, clause (c), </w:t>
      </w:r>
      <w:r w:rsidR="007F5EBB">
        <w:rPr>
          <w:rFonts w:ascii="Times New Roman" w:hAnsi="Times New Roman" w:cs="Times New Roman"/>
          <w:sz w:val="23"/>
          <w:szCs w:val="23"/>
        </w:rPr>
        <w:t xml:space="preserve">and may be done so only </w:t>
      </w:r>
      <w:r w:rsidR="00500F94" w:rsidRPr="007F5EBB">
        <w:rPr>
          <w:rFonts w:ascii="Times New Roman" w:hAnsi="Times New Roman" w:cs="Times New Roman"/>
          <w:sz w:val="23"/>
          <w:szCs w:val="23"/>
        </w:rPr>
        <w:t xml:space="preserve">under the supervision of </w:t>
      </w:r>
      <w:r w:rsidR="00F75B07" w:rsidRPr="007F5EBB">
        <w:rPr>
          <w:rFonts w:ascii="Times New Roman" w:hAnsi="Times New Roman" w:cs="Times New Roman"/>
          <w:sz w:val="23"/>
          <w:szCs w:val="23"/>
        </w:rPr>
        <w:t>the County Sheriff.</w:t>
      </w:r>
    </w:p>
    <w:p w14:paraId="45B1671E" w14:textId="77777777" w:rsidR="00486891" w:rsidRPr="007F5EBB" w:rsidRDefault="00486891" w:rsidP="00486891">
      <w:pPr>
        <w:pStyle w:val="ListParagraph"/>
        <w:ind w:left="153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09E5E08C" w14:textId="35DFDA0F" w:rsidR="006E3FA7" w:rsidRPr="007F5EBB" w:rsidRDefault="006E3FA7" w:rsidP="0048689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t>Non-Explosive Fireworks. L</w:t>
      </w:r>
      <w:r w:rsidR="0018511F" w:rsidRPr="007F5EBB">
        <w:rPr>
          <w:rFonts w:ascii="Times New Roman" w:hAnsi="Times New Roman" w:cs="Times New Roman"/>
          <w:sz w:val="23"/>
          <w:szCs w:val="23"/>
        </w:rPr>
        <w:t>egal</w:t>
      </w:r>
      <w:r w:rsidRPr="007F5EBB">
        <w:rPr>
          <w:rFonts w:ascii="Times New Roman" w:hAnsi="Times New Roman" w:cs="Times New Roman"/>
          <w:sz w:val="23"/>
          <w:szCs w:val="23"/>
        </w:rPr>
        <w:t xml:space="preserve"> (non-explosive)</w:t>
      </w:r>
      <w:r w:rsidR="0018511F" w:rsidRPr="007F5EBB">
        <w:rPr>
          <w:rFonts w:ascii="Times New Roman" w:hAnsi="Times New Roman" w:cs="Times New Roman"/>
          <w:sz w:val="23"/>
          <w:szCs w:val="23"/>
        </w:rPr>
        <w:t xml:space="preserve"> fireworks in Minnesota</w:t>
      </w:r>
      <w:r w:rsidR="00486891" w:rsidRPr="007F5EBB">
        <w:rPr>
          <w:rFonts w:ascii="Times New Roman" w:hAnsi="Times New Roman" w:cs="Times New Roman"/>
          <w:sz w:val="23"/>
          <w:szCs w:val="23"/>
        </w:rPr>
        <w:t xml:space="preserve"> (as defined in Minnesota Statutes, sections 624.20 through 624.25, which is incorporated herein by reference)</w:t>
      </w:r>
      <w:r w:rsidR="0018511F" w:rsidRPr="007F5EBB">
        <w:rPr>
          <w:rFonts w:ascii="Times New Roman" w:hAnsi="Times New Roman" w:cs="Times New Roman"/>
          <w:sz w:val="23"/>
          <w:szCs w:val="23"/>
        </w:rPr>
        <w:t>, may be detonated or ignited between the hours of 9 a.m. and 10 p.m., Monday th</w:t>
      </w:r>
      <w:r w:rsidR="004D795A">
        <w:rPr>
          <w:rFonts w:ascii="Times New Roman" w:hAnsi="Times New Roman" w:cs="Times New Roman"/>
          <w:sz w:val="23"/>
          <w:szCs w:val="23"/>
        </w:rPr>
        <w:t>r</w:t>
      </w:r>
      <w:r w:rsidR="0018511F" w:rsidRPr="007F5EBB">
        <w:rPr>
          <w:rFonts w:ascii="Times New Roman" w:hAnsi="Times New Roman" w:cs="Times New Roman"/>
          <w:sz w:val="23"/>
          <w:szCs w:val="23"/>
        </w:rPr>
        <w:t xml:space="preserve">ough </w:t>
      </w:r>
      <w:r w:rsidR="00F36081" w:rsidRPr="007F5EBB">
        <w:rPr>
          <w:rFonts w:ascii="Times New Roman" w:hAnsi="Times New Roman" w:cs="Times New Roman"/>
          <w:sz w:val="23"/>
          <w:szCs w:val="23"/>
        </w:rPr>
        <w:t>Saturday, and on Independence Day (July 4) and New Year’s Eve (December 31), whatever day of the week those holidays fall on</w:t>
      </w:r>
      <w:r w:rsidR="00486891" w:rsidRPr="007F5EBB">
        <w:rPr>
          <w:rFonts w:ascii="Times New Roman" w:hAnsi="Times New Roman" w:cs="Times New Roman"/>
          <w:sz w:val="23"/>
          <w:szCs w:val="23"/>
        </w:rPr>
        <w:t>; provided, however,</w:t>
      </w:r>
      <w:r w:rsidR="00B775D2" w:rsidRPr="007F5EBB">
        <w:rPr>
          <w:rFonts w:ascii="Times New Roman" w:hAnsi="Times New Roman" w:cs="Times New Roman"/>
          <w:sz w:val="23"/>
          <w:szCs w:val="23"/>
        </w:rPr>
        <w:t xml:space="preserve"> that no fireworks may be detonated when </w:t>
      </w:r>
      <w:r w:rsidRPr="007F5EBB">
        <w:rPr>
          <w:rFonts w:ascii="Times New Roman" w:hAnsi="Times New Roman" w:cs="Times New Roman"/>
          <w:sz w:val="23"/>
          <w:szCs w:val="23"/>
        </w:rPr>
        <w:t>doing so</w:t>
      </w:r>
      <w:r w:rsidR="00500F94" w:rsidRPr="007F5EBB">
        <w:rPr>
          <w:rFonts w:ascii="Times New Roman" w:hAnsi="Times New Roman" w:cs="Times New Roman"/>
          <w:sz w:val="23"/>
          <w:szCs w:val="23"/>
        </w:rPr>
        <w:t xml:space="preserve"> (</w:t>
      </w:r>
      <w:proofErr w:type="spellStart"/>
      <w:r w:rsidR="00500F94" w:rsidRPr="007F5EBB">
        <w:rPr>
          <w:rFonts w:ascii="Times New Roman" w:hAnsi="Times New Roman" w:cs="Times New Roman"/>
          <w:sz w:val="23"/>
          <w:szCs w:val="23"/>
        </w:rPr>
        <w:t>i</w:t>
      </w:r>
      <w:proofErr w:type="spellEnd"/>
      <w:r w:rsidR="00500F94" w:rsidRPr="007F5EBB">
        <w:rPr>
          <w:rFonts w:ascii="Times New Roman" w:hAnsi="Times New Roman" w:cs="Times New Roman"/>
          <w:sz w:val="23"/>
          <w:szCs w:val="23"/>
        </w:rPr>
        <w:t>)</w:t>
      </w:r>
      <w:r w:rsidRPr="007F5EBB">
        <w:rPr>
          <w:rFonts w:ascii="Times New Roman" w:hAnsi="Times New Roman" w:cs="Times New Roman"/>
          <w:sz w:val="23"/>
          <w:szCs w:val="23"/>
        </w:rPr>
        <w:t xml:space="preserve"> endanger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s </w:t>
      </w:r>
      <w:r w:rsidR="007F5EBB">
        <w:rPr>
          <w:rFonts w:ascii="Times New Roman" w:hAnsi="Times New Roman" w:cs="Times New Roman"/>
          <w:sz w:val="23"/>
          <w:szCs w:val="23"/>
        </w:rPr>
        <w:t>personal safety</w:t>
      </w:r>
      <w:r w:rsidR="00710D0E" w:rsidRPr="007F5EBB">
        <w:rPr>
          <w:rFonts w:ascii="Times New Roman" w:hAnsi="Times New Roman" w:cs="Times New Roman"/>
          <w:sz w:val="23"/>
          <w:szCs w:val="23"/>
        </w:rPr>
        <w:t>,</w:t>
      </w:r>
      <w:r w:rsidRPr="007F5EBB">
        <w:rPr>
          <w:rFonts w:ascii="Times New Roman" w:hAnsi="Times New Roman" w:cs="Times New Roman"/>
          <w:sz w:val="23"/>
          <w:szCs w:val="23"/>
        </w:rPr>
        <w:t xml:space="preserve"> life</w:t>
      </w:r>
      <w:r w:rsidR="00710D0E" w:rsidRPr="007F5EBB">
        <w:rPr>
          <w:rFonts w:ascii="Times New Roman" w:hAnsi="Times New Roman" w:cs="Times New Roman"/>
          <w:sz w:val="23"/>
          <w:szCs w:val="23"/>
        </w:rPr>
        <w:t>,</w:t>
      </w:r>
      <w:r w:rsidRPr="007F5EBB">
        <w:rPr>
          <w:rFonts w:ascii="Times New Roman" w:hAnsi="Times New Roman" w:cs="Times New Roman"/>
          <w:sz w:val="23"/>
          <w:szCs w:val="23"/>
        </w:rPr>
        <w:t xml:space="preserve"> or property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, </w:t>
      </w:r>
      <w:r w:rsidR="00500F94" w:rsidRPr="007F5EBB">
        <w:rPr>
          <w:rFonts w:ascii="Times New Roman" w:hAnsi="Times New Roman" w:cs="Times New Roman"/>
          <w:sz w:val="23"/>
          <w:szCs w:val="23"/>
        </w:rPr>
        <w:t xml:space="preserve">(ii) </w:t>
      </w:r>
      <w:r w:rsidR="00710D0E" w:rsidRPr="007F5EBB">
        <w:rPr>
          <w:rFonts w:ascii="Times New Roman" w:hAnsi="Times New Roman" w:cs="Times New Roman"/>
          <w:sz w:val="23"/>
          <w:szCs w:val="23"/>
        </w:rPr>
        <w:t>when</w:t>
      </w:r>
      <w:r w:rsidRPr="007F5EBB">
        <w:rPr>
          <w:rFonts w:ascii="Times New Roman" w:hAnsi="Times New Roman" w:cs="Times New Roman"/>
          <w:sz w:val="23"/>
          <w:szCs w:val="23"/>
        </w:rPr>
        <w:t xml:space="preserve"> </w:t>
      </w:r>
      <w:r w:rsidR="00B775D2" w:rsidRPr="007F5EBB">
        <w:rPr>
          <w:rFonts w:ascii="Times New Roman" w:hAnsi="Times New Roman" w:cs="Times New Roman"/>
          <w:sz w:val="23"/>
          <w:szCs w:val="23"/>
        </w:rPr>
        <w:t>burning restrictions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 are</w:t>
      </w:r>
      <w:r w:rsidR="00B775D2" w:rsidRPr="007F5EBB">
        <w:rPr>
          <w:rFonts w:ascii="Times New Roman" w:hAnsi="Times New Roman" w:cs="Times New Roman"/>
          <w:sz w:val="23"/>
          <w:szCs w:val="23"/>
        </w:rPr>
        <w:t xml:space="preserve"> in effect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 due to </w:t>
      </w:r>
      <w:r w:rsidRPr="007F5EBB">
        <w:rPr>
          <w:rFonts w:ascii="Times New Roman" w:hAnsi="Times New Roman" w:cs="Times New Roman"/>
          <w:sz w:val="23"/>
          <w:szCs w:val="23"/>
        </w:rPr>
        <w:t xml:space="preserve">a high 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risk </w:t>
      </w:r>
      <w:r w:rsidRPr="007F5EBB">
        <w:rPr>
          <w:rFonts w:ascii="Times New Roman" w:hAnsi="Times New Roman" w:cs="Times New Roman"/>
          <w:sz w:val="23"/>
          <w:szCs w:val="23"/>
        </w:rPr>
        <w:t xml:space="preserve">for </w:t>
      </w:r>
      <w:r w:rsidR="00710D0E" w:rsidRPr="007F5EBB">
        <w:rPr>
          <w:rFonts w:ascii="Times New Roman" w:hAnsi="Times New Roman" w:cs="Times New Roman"/>
          <w:sz w:val="23"/>
          <w:szCs w:val="23"/>
        </w:rPr>
        <w:t>wild</w:t>
      </w:r>
      <w:r w:rsidRPr="007F5EBB">
        <w:rPr>
          <w:rFonts w:ascii="Times New Roman" w:hAnsi="Times New Roman" w:cs="Times New Roman"/>
          <w:sz w:val="23"/>
          <w:szCs w:val="23"/>
        </w:rPr>
        <w:t>fire</w:t>
      </w:r>
      <w:r w:rsidR="00B775D2" w:rsidRPr="007F5EBB">
        <w:rPr>
          <w:rFonts w:ascii="Times New Roman" w:hAnsi="Times New Roman" w:cs="Times New Roman"/>
          <w:sz w:val="23"/>
          <w:szCs w:val="23"/>
        </w:rPr>
        <w:t>,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 </w:t>
      </w:r>
      <w:r w:rsidR="00500F94" w:rsidRPr="007F5EBB">
        <w:rPr>
          <w:rFonts w:ascii="Times New Roman" w:hAnsi="Times New Roman" w:cs="Times New Roman"/>
          <w:sz w:val="23"/>
          <w:szCs w:val="23"/>
        </w:rPr>
        <w:t xml:space="preserve">(iii) </w:t>
      </w:r>
      <w:r w:rsidR="00710D0E" w:rsidRPr="007F5EBB">
        <w:rPr>
          <w:rFonts w:ascii="Times New Roman" w:hAnsi="Times New Roman" w:cs="Times New Roman"/>
          <w:sz w:val="23"/>
          <w:szCs w:val="23"/>
        </w:rPr>
        <w:t>when doing so is negligent or reckless</w:t>
      </w:r>
      <w:r w:rsidRPr="007F5EBB">
        <w:rPr>
          <w:rFonts w:ascii="Times New Roman" w:hAnsi="Times New Roman" w:cs="Times New Roman"/>
          <w:sz w:val="23"/>
          <w:szCs w:val="23"/>
        </w:rPr>
        <w:t>,</w:t>
      </w:r>
      <w:r w:rsidR="00500F94" w:rsidRPr="007F5EBB">
        <w:rPr>
          <w:rFonts w:ascii="Times New Roman" w:hAnsi="Times New Roman" w:cs="Times New Roman"/>
          <w:sz w:val="23"/>
          <w:szCs w:val="23"/>
        </w:rPr>
        <w:t xml:space="preserve"> (iv)</w:t>
      </w:r>
      <w:r w:rsidR="00F75B07" w:rsidRPr="007F5EBB">
        <w:rPr>
          <w:rFonts w:ascii="Times New Roman" w:hAnsi="Times New Roman" w:cs="Times New Roman"/>
          <w:sz w:val="23"/>
          <w:szCs w:val="23"/>
        </w:rPr>
        <w:t xml:space="preserve"> when doing so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 is</w:t>
      </w:r>
      <w:r w:rsidR="00F75B07" w:rsidRPr="007F5EBB">
        <w:rPr>
          <w:rFonts w:ascii="Times New Roman" w:hAnsi="Times New Roman" w:cs="Times New Roman"/>
          <w:sz w:val="23"/>
          <w:szCs w:val="23"/>
        </w:rPr>
        <w:t xml:space="preserve"> a public nuisance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 (</w:t>
      </w:r>
      <w:r w:rsidR="007F5EBB">
        <w:rPr>
          <w:rFonts w:ascii="Times New Roman" w:hAnsi="Times New Roman" w:cs="Times New Roman"/>
          <w:sz w:val="23"/>
          <w:szCs w:val="23"/>
        </w:rPr>
        <w:t xml:space="preserve">i.e., creates </w:t>
      </w:r>
      <w:r w:rsidR="00710D0E" w:rsidRPr="007F5EBB">
        <w:rPr>
          <w:rFonts w:ascii="Times New Roman" w:hAnsi="Times New Roman" w:cs="Times New Roman"/>
          <w:sz w:val="23"/>
          <w:szCs w:val="23"/>
        </w:rPr>
        <w:t>excessive</w:t>
      </w:r>
      <w:r w:rsidR="007F5EBB">
        <w:rPr>
          <w:rFonts w:ascii="Times New Roman" w:hAnsi="Times New Roman" w:cs="Times New Roman"/>
          <w:sz w:val="23"/>
          <w:szCs w:val="23"/>
        </w:rPr>
        <w:t xml:space="preserve"> or protracted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 noise)</w:t>
      </w:r>
      <w:r w:rsidR="00F75B07" w:rsidRPr="007F5EBB">
        <w:rPr>
          <w:rFonts w:ascii="Times New Roman" w:hAnsi="Times New Roman" w:cs="Times New Roman"/>
          <w:sz w:val="23"/>
          <w:szCs w:val="23"/>
        </w:rPr>
        <w:t>,</w:t>
      </w:r>
      <w:r w:rsidRPr="007F5EBB">
        <w:rPr>
          <w:rFonts w:ascii="Times New Roman" w:hAnsi="Times New Roman" w:cs="Times New Roman"/>
          <w:sz w:val="23"/>
          <w:szCs w:val="23"/>
        </w:rPr>
        <w:t xml:space="preserve"> </w:t>
      </w:r>
      <w:r w:rsidR="00B775D2" w:rsidRPr="007F5EBB">
        <w:rPr>
          <w:rFonts w:ascii="Times New Roman" w:hAnsi="Times New Roman" w:cs="Times New Roman"/>
          <w:sz w:val="23"/>
          <w:szCs w:val="23"/>
        </w:rPr>
        <w:t>or</w:t>
      </w:r>
      <w:r w:rsidR="00500F94" w:rsidRPr="007F5EBB">
        <w:rPr>
          <w:rFonts w:ascii="Times New Roman" w:hAnsi="Times New Roman" w:cs="Times New Roman"/>
          <w:sz w:val="23"/>
          <w:szCs w:val="23"/>
        </w:rPr>
        <w:t xml:space="preserve"> (v)</w:t>
      </w:r>
      <w:r w:rsidRPr="007F5EBB">
        <w:rPr>
          <w:rFonts w:ascii="Times New Roman" w:hAnsi="Times New Roman" w:cs="Times New Roman"/>
          <w:sz w:val="23"/>
          <w:szCs w:val="23"/>
        </w:rPr>
        <w:t xml:space="preserve"> when</w:t>
      </w:r>
      <w:r w:rsidR="00B775D2" w:rsidRPr="007F5EBB">
        <w:rPr>
          <w:rFonts w:ascii="Times New Roman" w:hAnsi="Times New Roman" w:cs="Times New Roman"/>
          <w:sz w:val="23"/>
          <w:szCs w:val="23"/>
        </w:rPr>
        <w:t xml:space="preserve"> weather conditions do not</w:t>
      </w:r>
      <w:r w:rsidR="00486891" w:rsidRPr="007F5EBB">
        <w:rPr>
          <w:rFonts w:ascii="Times New Roman" w:hAnsi="Times New Roman" w:cs="Times New Roman"/>
          <w:sz w:val="23"/>
          <w:szCs w:val="23"/>
        </w:rPr>
        <w:t xml:space="preserve"> otherwise</w:t>
      </w:r>
      <w:r w:rsidR="00B775D2" w:rsidRPr="007F5EBB">
        <w:rPr>
          <w:rFonts w:ascii="Times New Roman" w:hAnsi="Times New Roman" w:cs="Times New Roman"/>
          <w:sz w:val="23"/>
          <w:szCs w:val="23"/>
        </w:rPr>
        <w:t xml:space="preserve"> permit </w:t>
      </w:r>
      <w:r w:rsidR="00486891" w:rsidRPr="007F5EBB">
        <w:rPr>
          <w:rFonts w:ascii="Times New Roman" w:hAnsi="Times New Roman" w:cs="Times New Roman"/>
          <w:sz w:val="23"/>
          <w:szCs w:val="23"/>
        </w:rPr>
        <w:t xml:space="preserve">for the </w:t>
      </w:r>
      <w:r w:rsidR="00B775D2" w:rsidRPr="007F5EBB">
        <w:rPr>
          <w:rFonts w:ascii="Times New Roman" w:hAnsi="Times New Roman" w:cs="Times New Roman"/>
          <w:sz w:val="23"/>
          <w:szCs w:val="23"/>
        </w:rPr>
        <w:t>safe</w:t>
      </w:r>
      <w:r w:rsidR="00486891" w:rsidRPr="007F5EBB">
        <w:rPr>
          <w:rFonts w:ascii="Times New Roman" w:hAnsi="Times New Roman" w:cs="Times New Roman"/>
          <w:sz w:val="23"/>
          <w:szCs w:val="23"/>
        </w:rPr>
        <w:t xml:space="preserve"> use </w:t>
      </w:r>
      <w:r w:rsidR="00B775D2" w:rsidRPr="007F5EBB">
        <w:rPr>
          <w:rFonts w:ascii="Times New Roman" w:hAnsi="Times New Roman" w:cs="Times New Roman"/>
          <w:sz w:val="23"/>
          <w:szCs w:val="23"/>
        </w:rPr>
        <w:t>of fireworks</w:t>
      </w:r>
      <w:r w:rsidR="00F36081" w:rsidRPr="007F5EBB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2E41959" w14:textId="77777777" w:rsidR="006E3FA7" w:rsidRPr="007F5EBB" w:rsidRDefault="006E3FA7" w:rsidP="006E3FA7">
      <w:pPr>
        <w:pStyle w:val="ListParagraph"/>
        <w:rPr>
          <w:rFonts w:ascii="Times New Roman" w:hAnsi="Times New Roman" w:cs="Times New Roman"/>
          <w:sz w:val="23"/>
          <w:szCs w:val="23"/>
        </w:rPr>
      </w:pPr>
    </w:p>
    <w:p w14:paraId="2FA21023" w14:textId="29A408E3" w:rsidR="0090348A" w:rsidRPr="007F5EBB" w:rsidRDefault="00F36081" w:rsidP="0048689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t xml:space="preserve">Detonations of other fireworks or explosives (i.e., T-N-T for </w:t>
      </w:r>
      <w:proofErr w:type="gramStart"/>
      <w:r w:rsidRPr="007F5EBB">
        <w:rPr>
          <w:rFonts w:ascii="Times New Roman" w:hAnsi="Times New Roman" w:cs="Times New Roman"/>
          <w:sz w:val="23"/>
          <w:szCs w:val="23"/>
        </w:rPr>
        <w:t>agricultural</w:t>
      </w:r>
      <w:proofErr w:type="gramEnd"/>
      <w:r w:rsidRPr="007F5EBB">
        <w:rPr>
          <w:rFonts w:ascii="Times New Roman" w:hAnsi="Times New Roman" w:cs="Times New Roman"/>
          <w:sz w:val="23"/>
          <w:szCs w:val="23"/>
        </w:rPr>
        <w:t xml:space="preserve"> or construction uses) are regulated by </w:t>
      </w:r>
      <w:r w:rsidR="00B775D2" w:rsidRPr="007F5EBB">
        <w:rPr>
          <w:rFonts w:ascii="Times New Roman" w:hAnsi="Times New Roman" w:cs="Times New Roman"/>
          <w:sz w:val="23"/>
          <w:szCs w:val="23"/>
        </w:rPr>
        <w:t xml:space="preserve">federal, </w:t>
      </w:r>
      <w:r w:rsidRPr="007F5EBB">
        <w:rPr>
          <w:rFonts w:ascii="Times New Roman" w:hAnsi="Times New Roman" w:cs="Times New Roman"/>
          <w:sz w:val="23"/>
          <w:szCs w:val="23"/>
        </w:rPr>
        <w:t xml:space="preserve">state, county, and </w:t>
      </w:r>
      <w:r w:rsidR="00B775D2" w:rsidRPr="007F5EBB">
        <w:rPr>
          <w:rFonts w:ascii="Times New Roman" w:hAnsi="Times New Roman" w:cs="Times New Roman"/>
          <w:sz w:val="23"/>
          <w:szCs w:val="23"/>
        </w:rPr>
        <w:t>local laws and regulations</w:t>
      </w:r>
      <w:r w:rsidRPr="007F5EBB">
        <w:rPr>
          <w:rFonts w:ascii="Times New Roman" w:hAnsi="Times New Roman" w:cs="Times New Roman"/>
          <w:sz w:val="23"/>
          <w:szCs w:val="23"/>
        </w:rPr>
        <w:t xml:space="preserve">, </w:t>
      </w:r>
      <w:r w:rsidR="00107757">
        <w:rPr>
          <w:rFonts w:ascii="Times New Roman" w:hAnsi="Times New Roman" w:cs="Times New Roman"/>
          <w:sz w:val="23"/>
          <w:szCs w:val="23"/>
        </w:rPr>
        <w:t>which</w:t>
      </w:r>
      <w:r w:rsidRPr="007F5EBB">
        <w:rPr>
          <w:rFonts w:ascii="Times New Roman" w:hAnsi="Times New Roman" w:cs="Times New Roman"/>
          <w:sz w:val="23"/>
          <w:szCs w:val="23"/>
        </w:rPr>
        <w:t xml:space="preserve"> require proper licens</w:t>
      </w:r>
      <w:r w:rsidR="00A270B1" w:rsidRPr="007F5EBB">
        <w:rPr>
          <w:rFonts w:ascii="Times New Roman" w:hAnsi="Times New Roman" w:cs="Times New Roman"/>
          <w:sz w:val="23"/>
          <w:szCs w:val="23"/>
        </w:rPr>
        <w:t>es and/or</w:t>
      </w:r>
      <w:r w:rsidR="001335CF" w:rsidRPr="007F5EBB">
        <w:rPr>
          <w:rFonts w:ascii="Times New Roman" w:hAnsi="Times New Roman" w:cs="Times New Roman"/>
          <w:sz w:val="23"/>
          <w:szCs w:val="23"/>
        </w:rPr>
        <w:t xml:space="preserve"> </w:t>
      </w:r>
      <w:r w:rsidRPr="007F5EBB">
        <w:rPr>
          <w:rFonts w:ascii="Times New Roman" w:hAnsi="Times New Roman" w:cs="Times New Roman"/>
          <w:sz w:val="23"/>
          <w:szCs w:val="23"/>
        </w:rPr>
        <w:t>permits</w:t>
      </w:r>
      <w:r w:rsidR="001335CF" w:rsidRPr="007F5EBB">
        <w:rPr>
          <w:rFonts w:ascii="Times New Roman" w:hAnsi="Times New Roman" w:cs="Times New Roman"/>
          <w:sz w:val="23"/>
          <w:szCs w:val="23"/>
        </w:rPr>
        <w:t>, and supervision</w:t>
      </w:r>
      <w:r w:rsidRPr="007F5EBB">
        <w:rPr>
          <w:rFonts w:ascii="Times New Roman" w:hAnsi="Times New Roman" w:cs="Times New Roman"/>
          <w:sz w:val="23"/>
          <w:szCs w:val="23"/>
        </w:rPr>
        <w:t>.</w:t>
      </w:r>
    </w:p>
    <w:p w14:paraId="4E54B110" w14:textId="77777777" w:rsidR="00486891" w:rsidRPr="007F5EBB" w:rsidRDefault="00486891" w:rsidP="00486891">
      <w:pPr>
        <w:pStyle w:val="ListParagraph"/>
        <w:rPr>
          <w:rFonts w:ascii="Times New Roman" w:hAnsi="Times New Roman" w:cs="Times New Roman"/>
          <w:b/>
          <w:bCs/>
          <w:sz w:val="23"/>
          <w:szCs w:val="23"/>
        </w:rPr>
      </w:pPr>
    </w:p>
    <w:p w14:paraId="08AC2002" w14:textId="1AFE5393" w:rsidR="007F5EBB" w:rsidRDefault="00486891" w:rsidP="00486891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7F5EBB">
        <w:rPr>
          <w:rFonts w:ascii="Times New Roman" w:hAnsi="Times New Roman" w:cs="Times New Roman"/>
          <w:sz w:val="23"/>
          <w:szCs w:val="23"/>
        </w:rPr>
        <w:t xml:space="preserve">Any person </w:t>
      </w:r>
      <w:r w:rsidR="00500F94" w:rsidRPr="007F5EBB">
        <w:rPr>
          <w:rFonts w:ascii="Times New Roman" w:hAnsi="Times New Roman" w:cs="Times New Roman"/>
          <w:sz w:val="23"/>
          <w:szCs w:val="23"/>
        </w:rPr>
        <w:t xml:space="preserve">found in violation of </w:t>
      </w:r>
      <w:r w:rsidRPr="007F5EBB">
        <w:rPr>
          <w:rFonts w:ascii="Times New Roman" w:hAnsi="Times New Roman" w:cs="Times New Roman"/>
          <w:sz w:val="23"/>
          <w:szCs w:val="23"/>
        </w:rPr>
        <w:t xml:space="preserve">this </w:t>
      </w:r>
      <w:r w:rsidR="00500F94" w:rsidRPr="007F5EBB">
        <w:rPr>
          <w:rFonts w:ascii="Times New Roman" w:hAnsi="Times New Roman" w:cs="Times New Roman"/>
          <w:sz w:val="23"/>
          <w:szCs w:val="23"/>
        </w:rPr>
        <w:t>provision</w:t>
      </w:r>
      <w:r w:rsidRPr="007F5EBB">
        <w:rPr>
          <w:rFonts w:ascii="Times New Roman" w:hAnsi="Times New Roman" w:cs="Times New Roman"/>
          <w:sz w:val="23"/>
          <w:szCs w:val="23"/>
        </w:rPr>
        <w:t xml:space="preserve"> is guilty </w:t>
      </w:r>
      <w:r w:rsidR="006E3FA7" w:rsidRPr="007F5EBB">
        <w:rPr>
          <w:rFonts w:ascii="Times New Roman" w:hAnsi="Times New Roman" w:cs="Times New Roman"/>
          <w:sz w:val="23"/>
          <w:szCs w:val="23"/>
        </w:rPr>
        <w:t>of a misdemeanor and may be fined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 up to $1,000.00</w:t>
      </w:r>
      <w:r w:rsidR="006E3FA7" w:rsidRPr="007F5EBB">
        <w:rPr>
          <w:rFonts w:ascii="Times New Roman" w:hAnsi="Times New Roman" w:cs="Times New Roman"/>
          <w:sz w:val="23"/>
          <w:szCs w:val="23"/>
        </w:rPr>
        <w:t>, imprisoned</w:t>
      </w:r>
      <w:r w:rsidR="00710D0E" w:rsidRPr="007F5EBB">
        <w:rPr>
          <w:rFonts w:ascii="Times New Roman" w:hAnsi="Times New Roman" w:cs="Times New Roman"/>
          <w:sz w:val="23"/>
          <w:szCs w:val="23"/>
        </w:rPr>
        <w:t xml:space="preserve"> for up to 90 days</w:t>
      </w:r>
      <w:r w:rsidR="006E3FA7" w:rsidRPr="007F5EBB">
        <w:rPr>
          <w:rFonts w:ascii="Times New Roman" w:hAnsi="Times New Roman" w:cs="Times New Roman"/>
          <w:sz w:val="23"/>
          <w:szCs w:val="23"/>
        </w:rPr>
        <w:t>, or both.</w:t>
      </w:r>
      <w:r w:rsidR="007F5EBB">
        <w:rPr>
          <w:rFonts w:ascii="Times New Roman" w:hAnsi="Times New Roman" w:cs="Times New Roman"/>
          <w:sz w:val="23"/>
          <w:szCs w:val="23"/>
        </w:rPr>
        <w:br w:type="page"/>
      </w:r>
    </w:p>
    <w:p w14:paraId="29D8DE82" w14:textId="77777777" w:rsidR="00486891" w:rsidRPr="007F5EBB" w:rsidRDefault="00486891" w:rsidP="007F5EBB">
      <w:pPr>
        <w:ind w:left="90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7BC6285B" w14:textId="7C0715AE" w:rsidR="000840A1" w:rsidRDefault="000840A1" w:rsidP="000840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170539" w14:textId="032FA4BF" w:rsidR="000840A1" w:rsidRDefault="000840A1" w:rsidP="000840A1">
      <w:pPr>
        <w:jc w:val="both"/>
        <w:rPr>
          <w:rFonts w:ascii="Times New Roman" w:hAnsi="Times New Roman" w:cs="Times New Roman"/>
          <w:sz w:val="24"/>
          <w:szCs w:val="24"/>
        </w:rPr>
      </w:pPr>
      <w:r w:rsidRPr="000840A1">
        <w:rPr>
          <w:rFonts w:ascii="Times New Roman" w:hAnsi="Times New Roman" w:cs="Times New Roman"/>
          <w:sz w:val="24"/>
          <w:szCs w:val="24"/>
        </w:rPr>
        <w:t xml:space="preserve">Enacted by the Board of Supervisors of Rockford Township, Wright County, Minnesota on this </w:t>
      </w:r>
      <w:r w:rsidR="00A20501" w:rsidRPr="00A20501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0840A1">
        <w:rPr>
          <w:rFonts w:ascii="Times New Roman" w:hAnsi="Times New Roman" w:cs="Times New Roman"/>
          <w:sz w:val="24"/>
          <w:szCs w:val="24"/>
        </w:rPr>
        <w:t xml:space="preserve"> day of </w:t>
      </w:r>
      <w:r w:rsidR="00A20501">
        <w:rPr>
          <w:rFonts w:ascii="Times New Roman" w:hAnsi="Times New Roman" w:cs="Times New Roman"/>
          <w:sz w:val="24"/>
          <w:szCs w:val="24"/>
        </w:rPr>
        <w:t>November</w:t>
      </w:r>
      <w:r w:rsidRPr="000840A1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61BC96" w14:textId="708CC0D9" w:rsidR="000840A1" w:rsidRDefault="000840A1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CF367F" w14:textId="36252F62" w:rsidR="000840A1" w:rsidRDefault="000840A1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979B9E" w14:textId="77777777" w:rsidR="00856CD3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8ACA16" w14:textId="77777777" w:rsidR="00856CD3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E70707" w14:textId="62B070F2" w:rsidR="000840A1" w:rsidRDefault="000840A1" w:rsidP="00084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25E9E5E2" w14:textId="50D7D24F" w:rsidR="000840A1" w:rsidRDefault="00A20501" w:rsidP="00856CD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Greg Eckblad</w:t>
      </w:r>
      <w:r w:rsidR="00856C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(Chairperson)</w:t>
      </w:r>
    </w:p>
    <w:p w14:paraId="5D7A2EBA" w14:textId="335F775A" w:rsidR="00856CD3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A013B2" w14:textId="77777777" w:rsidR="00856CD3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5C1883" w14:textId="58F5099B" w:rsidR="00856CD3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Attest:</w:t>
      </w:r>
    </w:p>
    <w:p w14:paraId="4B7E56E6" w14:textId="48D89C5B" w:rsidR="00856CD3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F330FE" w14:textId="77777777" w:rsidR="00856CD3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2931B" w14:textId="232039F4" w:rsidR="00856CD3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D4A05B6" w14:textId="43F01415" w:rsidR="00856CD3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Rachelle L. McDougall (Clerk/Treasurer)</w:t>
      </w:r>
    </w:p>
    <w:p w14:paraId="0338A639" w14:textId="77777777" w:rsidR="00856CD3" w:rsidRPr="000840A1" w:rsidRDefault="00856CD3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6A3A58" w14:textId="224D222E" w:rsidR="000840A1" w:rsidRDefault="000840A1" w:rsidP="000840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24FAE2" w14:textId="19B95E1C" w:rsidR="000840A1" w:rsidRDefault="000840A1" w:rsidP="000840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5C1FE0" w14:textId="77777777" w:rsidR="000840A1" w:rsidRDefault="000840A1" w:rsidP="000840A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9F221D7" w14:textId="77777777" w:rsidR="000840A1" w:rsidRPr="000840A1" w:rsidRDefault="000840A1" w:rsidP="000840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E2EB5F" w14:textId="69574F2A" w:rsidR="004F75B0" w:rsidRPr="004F75B0" w:rsidRDefault="004F75B0" w:rsidP="004F75B0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F75B0" w:rsidRPr="004F75B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8EB042" w14:textId="77777777" w:rsidR="00EE5574" w:rsidRDefault="00EE5574" w:rsidP="00856CD3">
      <w:r>
        <w:separator/>
      </w:r>
    </w:p>
  </w:endnote>
  <w:endnote w:type="continuationSeparator" w:id="0">
    <w:p w14:paraId="28FCC490" w14:textId="77777777" w:rsidR="00EE5574" w:rsidRDefault="00EE5574" w:rsidP="0085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835858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3F80CCFB" w14:textId="5F8FC20D" w:rsidR="00856CD3" w:rsidRDefault="00856CD3">
        <w:pPr>
          <w:pStyle w:val="Footer"/>
          <w:jc w:val="center"/>
        </w:pPr>
        <w:r w:rsidRPr="00856CD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56CD3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56CD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20501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856CD3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6239A79" w14:textId="77777777" w:rsidR="00856CD3" w:rsidRDefault="00856C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91DB6" w14:textId="77777777" w:rsidR="00EE5574" w:rsidRDefault="00EE5574" w:rsidP="00856CD3">
      <w:r>
        <w:separator/>
      </w:r>
    </w:p>
  </w:footnote>
  <w:footnote w:type="continuationSeparator" w:id="0">
    <w:p w14:paraId="06A9F832" w14:textId="77777777" w:rsidR="00EE5574" w:rsidRDefault="00EE5574" w:rsidP="0085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91C83"/>
    <w:multiLevelType w:val="multilevel"/>
    <w:tmpl w:val="C7CED05A"/>
    <w:lvl w:ilvl="0">
      <w:start w:val="12"/>
      <w:numFmt w:val="none"/>
      <w:lvlText w:val="Section 1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none"/>
      <w:lvlText w:val="Subdivision 1"/>
      <w:lvlJc w:val="left"/>
      <w:pPr>
        <w:tabs>
          <w:tab w:val="num" w:pos="1530"/>
        </w:tabs>
        <w:ind w:left="90" w:firstLine="14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none"/>
      <w:lvlText w:val="(a)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none"/>
      <w:lvlText w:val="(i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1440"/>
      </w:pPr>
      <w:rPr>
        <w:rFonts w:hint="default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2160"/>
      </w:pPr>
      <w:rPr>
        <w:rFonts w:hint="default"/>
        <w:color w:val="00000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color w:val="000000"/>
        <w:u w:val="none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0" w:firstLine="720"/>
      </w:pPr>
      <w:rPr>
        <w:rFonts w:hint="default"/>
        <w:color w:val="00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color w:val="000000"/>
        <w:u w:val="none"/>
      </w:rPr>
    </w:lvl>
  </w:abstractNum>
  <w:abstractNum w:abstractNumId="1" w15:restartNumberingAfterBreak="0">
    <w:nsid w:val="15580394"/>
    <w:multiLevelType w:val="multilevel"/>
    <w:tmpl w:val="5FE2DBF0"/>
    <w:numStyleLink w:val="Style2"/>
  </w:abstractNum>
  <w:abstractNum w:abstractNumId="2" w15:restartNumberingAfterBreak="0">
    <w:nsid w:val="21B14964"/>
    <w:multiLevelType w:val="multilevel"/>
    <w:tmpl w:val="36D85072"/>
    <w:styleLink w:val="Style1"/>
    <w:lvl w:ilvl="0">
      <w:start w:val="1"/>
      <w:numFmt w:val="decimal"/>
      <w:lvlText w:val="Section %1 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Subdivision %2"/>
      <w:lvlJc w:val="left"/>
      <w:pPr>
        <w:tabs>
          <w:tab w:val="num" w:pos="1530"/>
        </w:tabs>
        <w:ind w:left="90" w:firstLine="14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none"/>
      <w:lvlText w:val="(a)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none"/>
      <w:lvlText w:val="(i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1440"/>
      </w:pPr>
      <w:rPr>
        <w:rFonts w:hint="default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2160"/>
      </w:pPr>
      <w:rPr>
        <w:rFonts w:hint="default"/>
        <w:color w:val="00000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color w:val="000000"/>
        <w:u w:val="none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0" w:firstLine="720"/>
      </w:pPr>
      <w:rPr>
        <w:rFonts w:hint="default"/>
        <w:color w:val="00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color w:val="000000"/>
        <w:u w:val="none"/>
      </w:rPr>
    </w:lvl>
  </w:abstractNum>
  <w:abstractNum w:abstractNumId="3" w15:restartNumberingAfterBreak="0">
    <w:nsid w:val="3E9D4EFD"/>
    <w:multiLevelType w:val="multilevel"/>
    <w:tmpl w:val="5FE2DBF0"/>
    <w:styleLink w:val="Style2"/>
    <w:lvl w:ilvl="0">
      <w:start w:val="1"/>
      <w:numFmt w:val="decimal"/>
      <w:lvlText w:val="Section %1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decimal"/>
      <w:lvlText w:val="Subdivision %2"/>
      <w:lvlJc w:val="left"/>
      <w:pPr>
        <w:tabs>
          <w:tab w:val="num" w:pos="1530"/>
        </w:tabs>
        <w:ind w:left="90" w:firstLine="14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lowerLetter"/>
      <w:lvlText w:val="(%3)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none"/>
      <w:lvlText w:val="(i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1440"/>
      </w:pPr>
      <w:rPr>
        <w:rFonts w:hint="default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2160"/>
      </w:pPr>
      <w:rPr>
        <w:rFonts w:hint="default"/>
        <w:color w:val="00000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color w:val="000000"/>
        <w:u w:val="none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0" w:firstLine="720"/>
      </w:pPr>
      <w:rPr>
        <w:rFonts w:hint="default"/>
        <w:color w:val="00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color w:val="000000"/>
        <w:u w:val="none"/>
      </w:rPr>
    </w:lvl>
  </w:abstractNum>
  <w:abstractNum w:abstractNumId="4" w15:restartNumberingAfterBreak="0">
    <w:nsid w:val="51450B0E"/>
    <w:multiLevelType w:val="multilevel"/>
    <w:tmpl w:val="C7CED05A"/>
    <w:lvl w:ilvl="0">
      <w:start w:val="12"/>
      <w:numFmt w:val="none"/>
      <w:lvlText w:val="Section 1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1">
      <w:start w:val="1"/>
      <w:numFmt w:val="none"/>
      <w:lvlText w:val="Subdivision 1"/>
      <w:lvlJc w:val="left"/>
      <w:pPr>
        <w:tabs>
          <w:tab w:val="num" w:pos="1530"/>
        </w:tabs>
        <w:ind w:left="90" w:firstLine="144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none"/>
      <w:lvlText w:val="(a)"/>
      <w:lvlJc w:val="left"/>
      <w:pPr>
        <w:tabs>
          <w:tab w:val="num" w:pos="2160"/>
        </w:tabs>
        <w:ind w:left="0" w:firstLine="216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3">
      <w:start w:val="1"/>
      <w:numFmt w:val="none"/>
      <w:lvlText w:val="(i)"/>
      <w:lvlJc w:val="left"/>
      <w:pPr>
        <w:tabs>
          <w:tab w:val="num" w:pos="3600"/>
        </w:tabs>
        <w:ind w:left="0" w:firstLine="288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1440"/>
      </w:pPr>
      <w:rPr>
        <w:rFonts w:hint="default"/>
        <w:color w:val="000000"/>
        <w:u w:val="none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2160"/>
      </w:pPr>
      <w:rPr>
        <w:rFonts w:hint="default"/>
        <w:color w:val="000000"/>
        <w:u w:val="none"/>
      </w:rPr>
    </w:lvl>
    <w:lvl w:ilvl="6">
      <w:start w:val="1"/>
      <w:numFmt w:val="lowerRoman"/>
      <w:lvlText w:val="%7."/>
      <w:lvlJc w:val="left"/>
      <w:pPr>
        <w:tabs>
          <w:tab w:val="num" w:pos="5040"/>
        </w:tabs>
        <w:ind w:left="5040" w:hanging="720"/>
      </w:pPr>
      <w:rPr>
        <w:rFonts w:hint="default"/>
        <w:color w:val="000000"/>
        <w:u w:val="none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0" w:firstLine="720"/>
      </w:pPr>
      <w:rPr>
        <w:rFonts w:hint="default"/>
        <w:color w:val="000000"/>
        <w:u w:val="none"/>
      </w:rPr>
    </w:lvl>
    <w:lvl w:ilvl="8">
      <w:start w:val="1"/>
      <w:numFmt w:val="decimal"/>
      <w:lvlText w:val="(%9)"/>
      <w:lvlJc w:val="left"/>
      <w:pPr>
        <w:tabs>
          <w:tab w:val="num" w:pos="6480"/>
        </w:tabs>
        <w:ind w:left="6480" w:hanging="720"/>
      </w:pPr>
      <w:rPr>
        <w:rFonts w:hint="default"/>
        <w:color w:val="000000"/>
        <w:u w:val="none"/>
      </w:rPr>
    </w:lvl>
  </w:abstractNum>
  <w:abstractNum w:abstractNumId="5" w15:restartNumberingAfterBreak="0">
    <w:nsid w:val="56511CEA"/>
    <w:multiLevelType w:val="multilevel"/>
    <w:tmpl w:val="5FE2DBF0"/>
    <w:numStyleLink w:val="Style2"/>
  </w:abstractNum>
  <w:abstractNum w:abstractNumId="6" w15:restartNumberingAfterBreak="0">
    <w:nsid w:val="6767190E"/>
    <w:multiLevelType w:val="multilevel"/>
    <w:tmpl w:val="36D85072"/>
    <w:numStyleLink w:val="Style1"/>
  </w:abstractNum>
  <w:abstractNum w:abstractNumId="7" w15:restartNumberingAfterBreak="0">
    <w:nsid w:val="72B00E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  <w:lvlOverride w:ilvl="0">
      <w:lvl w:ilvl="0">
        <w:start w:val="1"/>
        <w:numFmt w:val="decimal"/>
        <w:lvlText w:val="Section %1"/>
        <w:lvlJc w:val="left"/>
        <w:pPr>
          <w:tabs>
            <w:tab w:val="num" w:pos="1440"/>
          </w:tabs>
          <w:ind w:left="0" w:firstLine="720"/>
        </w:pPr>
        <w:rPr>
          <w:rFonts w:ascii="Times New Roman" w:hAnsi="Times New Roman" w:hint="default"/>
          <w:b/>
          <w:bCs w:val="0"/>
          <w:i w:val="0"/>
          <w:color w:val="auto"/>
          <w:sz w:val="24"/>
          <w:u w:val="none"/>
        </w:rPr>
      </w:lvl>
    </w:lvlOverride>
    <w:lvlOverride w:ilvl="1">
      <w:lvl w:ilvl="1">
        <w:start w:val="1"/>
        <w:numFmt w:val="decimal"/>
        <w:lvlText w:val="Subdivision %2"/>
        <w:lvlJc w:val="left"/>
        <w:pPr>
          <w:tabs>
            <w:tab w:val="num" w:pos="1530"/>
          </w:tabs>
          <w:ind w:left="90" w:firstLine="1440"/>
        </w:pPr>
        <w:rPr>
          <w:rFonts w:ascii="Times New Roman" w:hAnsi="Times New Roman" w:hint="default"/>
          <w:b/>
          <w:bCs w:val="0"/>
          <w:i w:val="0"/>
          <w:color w:val="auto"/>
          <w:sz w:val="24"/>
          <w:u w:val="none"/>
        </w:rPr>
      </w:lvl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AF40961C-88A7-4919-902B-7F8A3563679C}"/>
    <w:docVar w:name="dgnword-eventsink" w:val="1829394486672"/>
  </w:docVars>
  <w:rsids>
    <w:rsidRoot w:val="00780AF2"/>
    <w:rsid w:val="000840A1"/>
    <w:rsid w:val="0010322A"/>
    <w:rsid w:val="00107757"/>
    <w:rsid w:val="001335CF"/>
    <w:rsid w:val="0018511F"/>
    <w:rsid w:val="001B1DBD"/>
    <w:rsid w:val="001D5D59"/>
    <w:rsid w:val="00273FB0"/>
    <w:rsid w:val="003005F8"/>
    <w:rsid w:val="0031057C"/>
    <w:rsid w:val="00324EBE"/>
    <w:rsid w:val="00371B9E"/>
    <w:rsid w:val="00473245"/>
    <w:rsid w:val="00486891"/>
    <w:rsid w:val="004D795A"/>
    <w:rsid w:val="004F75B0"/>
    <w:rsid w:val="00500F94"/>
    <w:rsid w:val="00590FB5"/>
    <w:rsid w:val="006E3FA7"/>
    <w:rsid w:val="00710D0E"/>
    <w:rsid w:val="00780AF2"/>
    <w:rsid w:val="007900FB"/>
    <w:rsid w:val="007F5EBB"/>
    <w:rsid w:val="00856CD3"/>
    <w:rsid w:val="0090348A"/>
    <w:rsid w:val="00980CDF"/>
    <w:rsid w:val="009D22CB"/>
    <w:rsid w:val="00A20501"/>
    <w:rsid w:val="00A270B1"/>
    <w:rsid w:val="00AC0033"/>
    <w:rsid w:val="00B775D2"/>
    <w:rsid w:val="00D24585"/>
    <w:rsid w:val="00DD18F7"/>
    <w:rsid w:val="00EC7FA3"/>
    <w:rsid w:val="00EE5574"/>
    <w:rsid w:val="00F36081"/>
    <w:rsid w:val="00F75B07"/>
    <w:rsid w:val="00FD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4411B"/>
  <w15:chartTrackingRefBased/>
  <w15:docId w15:val="{E8B6392C-5A5C-49F8-B1C8-A2B6D189B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4585"/>
    <w:pPr>
      <w:ind w:left="720"/>
      <w:contextualSpacing/>
    </w:pPr>
  </w:style>
  <w:style w:type="numbering" w:customStyle="1" w:styleId="Style1">
    <w:name w:val="Style1"/>
    <w:uiPriority w:val="99"/>
    <w:rsid w:val="00371B9E"/>
    <w:pPr>
      <w:numPr>
        <w:numId w:val="3"/>
      </w:numPr>
    </w:pPr>
  </w:style>
  <w:style w:type="numbering" w:customStyle="1" w:styleId="Style2">
    <w:name w:val="Style2"/>
    <w:uiPriority w:val="99"/>
    <w:rsid w:val="00371B9E"/>
    <w:pPr>
      <w:numPr>
        <w:numId w:val="5"/>
      </w:numPr>
    </w:pPr>
  </w:style>
  <w:style w:type="paragraph" w:styleId="Header">
    <w:name w:val="header"/>
    <w:basedOn w:val="Normal"/>
    <w:link w:val="HeaderChar"/>
    <w:uiPriority w:val="99"/>
    <w:unhideWhenUsed/>
    <w:rsid w:val="00856C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CD3"/>
  </w:style>
  <w:style w:type="paragraph" w:styleId="Footer">
    <w:name w:val="footer"/>
    <w:basedOn w:val="Normal"/>
    <w:link w:val="FooterChar"/>
    <w:uiPriority w:val="99"/>
    <w:unhideWhenUsed/>
    <w:rsid w:val="00856C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CD3"/>
  </w:style>
  <w:style w:type="paragraph" w:styleId="Revision">
    <w:name w:val="Revision"/>
    <w:hidden/>
    <w:uiPriority w:val="99"/>
    <w:semiHidden/>
    <w:rsid w:val="001D5D59"/>
  </w:style>
  <w:style w:type="character" w:styleId="CommentReference">
    <w:name w:val="annotation reference"/>
    <w:basedOn w:val="DefaultParagraphFont"/>
    <w:uiPriority w:val="99"/>
    <w:semiHidden/>
    <w:unhideWhenUsed/>
    <w:rsid w:val="001D5D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D5D5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D5D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5D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5D5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5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5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GDO Law</dc:creator>
  <cp:keywords/>
  <dc:description/>
  <cp:lastModifiedBy>Rachelle McDougall</cp:lastModifiedBy>
  <cp:revision>3</cp:revision>
  <cp:lastPrinted>2022-11-02T18:43:00Z</cp:lastPrinted>
  <dcterms:created xsi:type="dcterms:W3CDTF">2022-11-02T18:42:00Z</dcterms:created>
  <dcterms:modified xsi:type="dcterms:W3CDTF">2022-11-02T18:43:00Z</dcterms:modified>
</cp:coreProperties>
</file>